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5305F" w14:textId="77777777" w:rsidR="00AF38F5" w:rsidRDefault="00AF38F5" w:rsidP="00AF38F5">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105</w:t>
      </w:r>
      <w:r>
        <w:rPr>
          <w:rFonts w:ascii="Arial" w:eastAsia="MS Mincho" w:hAnsi="Arial" w:cs="Arial"/>
          <w:b/>
          <w:sz w:val="24"/>
          <w:szCs w:val="24"/>
        </w:rPr>
        <w:tab/>
        <w:t>R4-2220550</w:t>
      </w:r>
    </w:p>
    <w:p w14:paraId="49EDA54C" w14:textId="77777777" w:rsidR="00AF38F5" w:rsidRDefault="00AF38F5" w:rsidP="00AF38F5">
      <w:pPr>
        <w:tabs>
          <w:tab w:val="right" w:pos="10440"/>
          <w:tab w:val="right" w:pos="13323"/>
        </w:tabs>
        <w:spacing w:afterLines="100" w:after="240"/>
        <w:rPr>
          <w:rFonts w:ascii="Arial" w:hAnsi="Arial" w:cs="Arial"/>
          <w:b/>
          <w:sz w:val="24"/>
          <w:szCs w:val="24"/>
          <w:lang w:val="en-US" w:eastAsia="zh-CN"/>
        </w:rPr>
      </w:pPr>
      <w:r>
        <w:rPr>
          <w:rFonts w:ascii="Arial" w:hAnsi="Arial" w:cs="Arial"/>
          <w:b/>
          <w:sz w:val="24"/>
          <w:szCs w:val="24"/>
          <w:lang w:eastAsia="zh-CN"/>
        </w:rPr>
        <w:t>Toulouse</w:t>
      </w:r>
      <w:r w:rsidRPr="00E13633">
        <w:rPr>
          <w:rFonts w:ascii="Arial" w:hAnsi="Arial" w:cs="Arial"/>
          <w:b/>
          <w:sz w:val="24"/>
          <w:szCs w:val="24"/>
          <w:lang w:eastAsia="zh-CN"/>
        </w:rPr>
        <w:t>,</w:t>
      </w:r>
      <w:r>
        <w:rPr>
          <w:rFonts w:ascii="Arial" w:hAnsi="Arial" w:cs="Arial"/>
          <w:b/>
          <w:sz w:val="24"/>
          <w:szCs w:val="24"/>
          <w:lang w:eastAsia="zh-CN"/>
        </w:rPr>
        <w:t xml:space="preserve"> France,</w:t>
      </w:r>
      <w:r w:rsidRPr="00E13633">
        <w:rPr>
          <w:rFonts w:ascii="Arial" w:hAnsi="Arial" w:cs="Arial"/>
          <w:b/>
          <w:sz w:val="24"/>
          <w:szCs w:val="24"/>
          <w:lang w:eastAsia="zh-CN"/>
        </w:rPr>
        <w:t xml:space="preserve"> </w:t>
      </w:r>
      <w:r>
        <w:rPr>
          <w:rFonts w:ascii="Arial" w:hAnsi="Arial" w:cs="Arial"/>
          <w:b/>
          <w:sz w:val="24"/>
          <w:szCs w:val="24"/>
          <w:lang w:eastAsia="zh-CN"/>
        </w:rPr>
        <w:t>November 14</w:t>
      </w:r>
      <w:r w:rsidRPr="00E13633">
        <w:rPr>
          <w:rFonts w:ascii="Arial" w:hAnsi="Arial" w:cs="Arial"/>
          <w:b/>
          <w:sz w:val="24"/>
          <w:szCs w:val="24"/>
          <w:lang w:eastAsia="zh-CN"/>
        </w:rPr>
        <w:t xml:space="preserve"> </w:t>
      </w:r>
      <w:r>
        <w:rPr>
          <w:rFonts w:ascii="Arial" w:hAnsi="Arial" w:cs="Arial" w:hint="eastAsia"/>
          <w:b/>
          <w:sz w:val="24"/>
          <w:szCs w:val="24"/>
          <w:lang w:eastAsia="zh-CN"/>
        </w:rPr>
        <w:t>-</w:t>
      </w:r>
      <w:r>
        <w:rPr>
          <w:rFonts w:ascii="Arial" w:hAnsi="Arial" w:cs="Arial"/>
          <w:b/>
          <w:sz w:val="24"/>
          <w:szCs w:val="24"/>
          <w:lang w:eastAsia="zh-CN"/>
        </w:rPr>
        <w:t xml:space="preserve"> 18</w:t>
      </w:r>
      <w:r w:rsidRPr="00E13633">
        <w:rPr>
          <w:rFonts w:ascii="Arial" w:hAnsi="Arial" w:cs="Arial"/>
          <w:b/>
          <w:sz w:val="24"/>
          <w:szCs w:val="24"/>
          <w:lang w:eastAsia="zh-CN"/>
        </w:rPr>
        <w:t>, 2022</w:t>
      </w:r>
    </w:p>
    <w:p w14:paraId="3CEB26F5" w14:textId="77777777" w:rsidR="00AF38F5" w:rsidRDefault="00AF38F5" w:rsidP="00AF38F5">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Pr="00963C12">
        <w:rPr>
          <w:rFonts w:ascii="Arial" w:hAnsi="Arial" w:cs="Arial"/>
          <w:sz w:val="22"/>
          <w:lang w:eastAsia="zh-CN"/>
        </w:rPr>
        <w:t>WF on higher power limit increasing for Rel-18</w:t>
      </w:r>
    </w:p>
    <w:p w14:paraId="24425062" w14:textId="77777777" w:rsidR="00AF38F5" w:rsidRDefault="00AF38F5" w:rsidP="00AF38F5">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eastAsia="等线" w:hAnsi="Arial" w:cs="Arial"/>
          <w:color w:val="000000"/>
          <w:sz w:val="22"/>
          <w:lang w:eastAsia="zh-CN"/>
        </w:rPr>
        <w:t>8.24.3</w:t>
      </w:r>
    </w:p>
    <w:p w14:paraId="1F128F1A" w14:textId="77777777" w:rsidR="00AF38F5" w:rsidRDefault="00AF38F5" w:rsidP="00AF38F5">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5C203682" w14:textId="3BD81ED6" w:rsidR="006D6754" w:rsidRPr="002B3EF0" w:rsidRDefault="00AF38F5" w:rsidP="002B3EF0">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rPr>
        <w:t>Approval</w:t>
      </w:r>
    </w:p>
    <w:p w14:paraId="609286E5" w14:textId="41263E18" w:rsidR="00E80B52" w:rsidRPr="00805BE8" w:rsidRDefault="00142BB9" w:rsidP="002B3EF0">
      <w:pPr>
        <w:pStyle w:val="1"/>
        <w:numPr>
          <w:ilvl w:val="0"/>
          <w:numId w:val="0"/>
        </w:numPr>
        <w:ind w:left="432" w:hanging="432"/>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66F25">
        <w:rPr>
          <w:lang w:eastAsia="zh-CN"/>
        </w:rPr>
        <w:t>Candidate scenarios for enhancement of increasing UE power high limit</w:t>
      </w:r>
    </w:p>
    <w:p w14:paraId="1D55D665" w14:textId="3F8EFE09" w:rsidR="00571777" w:rsidRPr="002B3EF0" w:rsidRDefault="002B3EF0" w:rsidP="002B3EF0">
      <w:pPr>
        <w:pStyle w:val="2"/>
        <w:numPr>
          <w:ilvl w:val="0"/>
          <w:numId w:val="0"/>
        </w:numPr>
        <w:ind w:left="576" w:hanging="576"/>
        <w:jc w:val="both"/>
        <w:rPr>
          <w:rFonts w:ascii="Times New Roman" w:hAnsi="Times New Roman"/>
          <w:b/>
          <w:sz w:val="20"/>
          <w:u w:val="single"/>
          <w:lang w:eastAsia="ko-KR"/>
        </w:rPr>
      </w:pPr>
      <w:r w:rsidRPr="002B3EF0">
        <w:rPr>
          <w:rFonts w:ascii="Times New Roman" w:hAnsi="Times New Roman"/>
          <w:b/>
          <w:sz w:val="20"/>
          <w:u w:val="single"/>
          <w:lang w:eastAsia="ko-KR"/>
        </w:rPr>
        <w:t>Issue 1</w:t>
      </w:r>
      <w:r w:rsidR="00571777" w:rsidRPr="002B3EF0">
        <w:rPr>
          <w:rFonts w:ascii="Times New Roman" w:hAnsi="Times New Roman"/>
          <w:b/>
          <w:sz w:val="20"/>
          <w:u w:val="single"/>
          <w:lang w:eastAsia="ko-KR"/>
        </w:rPr>
        <w:t xml:space="preserve">: </w:t>
      </w:r>
      <w:r w:rsidR="00390C4E" w:rsidRPr="002B3EF0">
        <w:rPr>
          <w:rFonts w:ascii="Times New Roman" w:hAnsi="Times New Roman"/>
          <w:b/>
          <w:sz w:val="20"/>
          <w:u w:val="single"/>
          <w:lang w:eastAsia="ko-KR"/>
        </w:rPr>
        <w:t xml:space="preserve">Whether to consider “inter-band </w:t>
      </w:r>
      <w:r w:rsidR="00530DBA" w:rsidRPr="002B3EF0">
        <w:rPr>
          <w:rFonts w:ascii="Times New Roman" w:hAnsi="Times New Roman"/>
          <w:b/>
          <w:sz w:val="20"/>
          <w:u w:val="single"/>
          <w:lang w:eastAsia="ko-KR"/>
        </w:rPr>
        <w:t>PC3 UL CA</w:t>
      </w:r>
      <w:r w:rsidR="00390C4E" w:rsidRPr="002B3EF0">
        <w:rPr>
          <w:rFonts w:ascii="Times New Roman" w:hAnsi="Times New Roman"/>
          <w:b/>
          <w:sz w:val="20"/>
          <w:u w:val="single"/>
          <w:lang w:eastAsia="ko-KR"/>
        </w:rPr>
        <w:t xml:space="preserve"> with PC3 for band 1 and PC5 for band 2” as a candidate</w:t>
      </w:r>
    </w:p>
    <w:p w14:paraId="59ADB30B" w14:textId="77777777" w:rsidR="002B3EF0" w:rsidRDefault="002B3EF0" w:rsidP="002B3EF0">
      <w:pPr>
        <w:widowControl w:val="0"/>
        <w:tabs>
          <w:tab w:val="num" w:pos="1440"/>
          <w:tab w:val="num" w:pos="1701"/>
        </w:tabs>
        <w:spacing w:beforeLines="50" w:before="120"/>
        <w:rPr>
          <w:lang w:eastAsia="zh-CN"/>
        </w:rPr>
      </w:pPr>
      <w:r w:rsidRPr="00FC351E">
        <w:rPr>
          <w:b/>
          <w:lang w:eastAsia="zh-CN"/>
        </w:rPr>
        <w:t>&lt;</w:t>
      </w:r>
      <w:r w:rsidRPr="00FC351E">
        <w:rPr>
          <w:b/>
        </w:rPr>
        <w:t>Agreement</w:t>
      </w:r>
      <w:r w:rsidRPr="00FC351E">
        <w:rPr>
          <w:b/>
          <w:lang w:eastAsia="zh-CN"/>
        </w:rPr>
        <w:t>&gt;</w:t>
      </w:r>
      <w:r w:rsidRPr="00FC351E">
        <w:rPr>
          <w:lang w:eastAsia="zh-CN"/>
        </w:rPr>
        <w:t xml:space="preserve">: </w:t>
      </w:r>
      <w:r w:rsidRPr="002F0921">
        <w:rPr>
          <w:lang w:eastAsia="zh-CN"/>
        </w:rPr>
        <w:t>Main session</w:t>
      </w:r>
      <w:r>
        <w:rPr>
          <w:lang w:eastAsia="zh-CN"/>
        </w:rPr>
        <w:t xml:space="preserve"> </w:t>
      </w:r>
    </w:p>
    <w:p w14:paraId="4A2D363D" w14:textId="77777777" w:rsidR="002B3EF0" w:rsidRPr="002B3EF0" w:rsidRDefault="002B3EF0" w:rsidP="002B3EF0">
      <w:pPr>
        <w:pStyle w:val="afe"/>
        <w:numPr>
          <w:ilvl w:val="0"/>
          <w:numId w:val="32"/>
        </w:numPr>
        <w:ind w:firstLineChars="0"/>
        <w:rPr>
          <w:lang w:eastAsia="ko-KR"/>
        </w:rPr>
      </w:pPr>
      <w:r w:rsidRPr="002B3EF0">
        <w:rPr>
          <w:lang w:eastAsia="ko-KR"/>
        </w:rPr>
        <w:t>Consider “inter-band PC3 UL CA with PC3 for band 1 and PC5 for band 2” as a candidate</w:t>
      </w:r>
    </w:p>
    <w:p w14:paraId="2A37F45F" w14:textId="714F8A40" w:rsidR="002B3EF0" w:rsidRDefault="002B3EF0" w:rsidP="002B3EF0">
      <w:pPr>
        <w:pStyle w:val="afe"/>
        <w:numPr>
          <w:ilvl w:val="1"/>
          <w:numId w:val="32"/>
        </w:numPr>
        <w:ind w:firstLineChars="0"/>
        <w:rPr>
          <w:lang w:eastAsia="ko-KR"/>
        </w:rPr>
      </w:pPr>
      <w:r w:rsidRPr="002B3EF0">
        <w:t>PC3 is licensed band PC5 is unlicensed band</w:t>
      </w:r>
    </w:p>
    <w:p w14:paraId="60A3F7F5" w14:textId="77777777" w:rsidR="002B3EF0" w:rsidRDefault="002B3EF0" w:rsidP="002B3EF0">
      <w:pPr>
        <w:pStyle w:val="afe"/>
        <w:ind w:left="840" w:firstLineChars="0" w:firstLine="0"/>
        <w:rPr>
          <w:lang w:eastAsia="ko-KR"/>
        </w:rPr>
      </w:pPr>
    </w:p>
    <w:p w14:paraId="5FB734A5" w14:textId="12EDE50B" w:rsidR="002B3EF0" w:rsidRDefault="002B3EF0" w:rsidP="002B3EF0">
      <w:pPr>
        <w:pStyle w:val="2"/>
        <w:numPr>
          <w:ilvl w:val="0"/>
          <w:numId w:val="0"/>
        </w:numPr>
        <w:ind w:left="576" w:hanging="576"/>
        <w:jc w:val="both"/>
        <w:rPr>
          <w:rFonts w:ascii="Times New Roman" w:hAnsi="Times New Roman"/>
          <w:b/>
          <w:sz w:val="20"/>
          <w:u w:val="single"/>
          <w:lang w:eastAsia="ko-KR"/>
        </w:rPr>
      </w:pPr>
      <w:r w:rsidRPr="002B3EF0">
        <w:rPr>
          <w:rFonts w:ascii="Times New Roman" w:hAnsi="Times New Roman"/>
          <w:b/>
          <w:sz w:val="20"/>
          <w:u w:val="single"/>
          <w:lang w:eastAsia="ko-KR"/>
        </w:rPr>
        <w:t xml:space="preserve">Issue </w:t>
      </w:r>
      <w:r>
        <w:rPr>
          <w:rFonts w:ascii="Times New Roman" w:hAnsi="Times New Roman"/>
          <w:b/>
          <w:sz w:val="20"/>
          <w:u w:val="single"/>
          <w:lang w:eastAsia="ko-KR"/>
        </w:rPr>
        <w:t>2</w:t>
      </w:r>
      <w:r w:rsidRPr="002B3EF0">
        <w:rPr>
          <w:rFonts w:ascii="Times New Roman" w:hAnsi="Times New Roman"/>
          <w:b/>
          <w:sz w:val="20"/>
          <w:u w:val="single"/>
          <w:lang w:eastAsia="ko-KR"/>
        </w:rPr>
        <w:t xml:space="preserve">: Whether to consider </w:t>
      </w:r>
      <w:r>
        <w:rPr>
          <w:rFonts w:ascii="Times New Roman" w:hAnsi="Times New Roman"/>
          <w:b/>
          <w:sz w:val="20"/>
          <w:u w:val="single"/>
          <w:lang w:eastAsia="ko-KR"/>
        </w:rPr>
        <w:t>“intra</w:t>
      </w:r>
      <w:r w:rsidRPr="002B3EF0">
        <w:rPr>
          <w:rFonts w:ascii="Times New Roman" w:hAnsi="Times New Roman"/>
          <w:b/>
          <w:sz w:val="20"/>
          <w:u w:val="single"/>
          <w:lang w:eastAsia="ko-KR"/>
        </w:rPr>
        <w:t xml:space="preserve">-band </w:t>
      </w:r>
      <w:r>
        <w:rPr>
          <w:rFonts w:ascii="Times New Roman" w:hAnsi="Times New Roman"/>
          <w:b/>
          <w:sz w:val="20"/>
          <w:u w:val="single"/>
          <w:lang w:eastAsia="ko-KR"/>
        </w:rPr>
        <w:t xml:space="preserve">contiguous/non-contiguous UL CA with PC2 on CC1 and PC3 on CC2” as a condidate </w:t>
      </w:r>
    </w:p>
    <w:p w14:paraId="3500B8EB" w14:textId="77777777" w:rsidR="002B3EF0" w:rsidRDefault="002B3EF0" w:rsidP="002B3EF0">
      <w:pPr>
        <w:widowControl w:val="0"/>
        <w:tabs>
          <w:tab w:val="num" w:pos="1440"/>
          <w:tab w:val="num" w:pos="1701"/>
        </w:tabs>
        <w:spacing w:beforeLines="50" w:before="120"/>
        <w:rPr>
          <w:lang w:eastAsia="zh-CN"/>
        </w:rPr>
      </w:pPr>
      <w:r w:rsidRPr="00FC351E">
        <w:rPr>
          <w:b/>
          <w:lang w:eastAsia="zh-CN"/>
        </w:rPr>
        <w:t>&lt;</w:t>
      </w:r>
      <w:r w:rsidRPr="00FC351E">
        <w:rPr>
          <w:b/>
        </w:rPr>
        <w:t>Agreement</w:t>
      </w:r>
      <w:r w:rsidRPr="00FC351E">
        <w:rPr>
          <w:b/>
          <w:lang w:eastAsia="zh-CN"/>
        </w:rPr>
        <w:t>&gt;</w:t>
      </w:r>
      <w:r w:rsidRPr="00FC351E">
        <w:rPr>
          <w:lang w:eastAsia="zh-CN"/>
        </w:rPr>
        <w:t xml:space="preserve">: </w:t>
      </w:r>
      <w:r w:rsidRPr="002F0921">
        <w:rPr>
          <w:lang w:eastAsia="zh-CN"/>
        </w:rPr>
        <w:t>Main session</w:t>
      </w:r>
      <w:r>
        <w:rPr>
          <w:lang w:eastAsia="zh-CN"/>
        </w:rPr>
        <w:t xml:space="preserve"> </w:t>
      </w:r>
    </w:p>
    <w:p w14:paraId="6DD35D02" w14:textId="5A9E3E38" w:rsidR="002B3EF0" w:rsidRPr="002B3EF0" w:rsidRDefault="002B3EF0" w:rsidP="002B3EF0">
      <w:pPr>
        <w:pStyle w:val="afe"/>
        <w:numPr>
          <w:ilvl w:val="0"/>
          <w:numId w:val="33"/>
        </w:numPr>
        <w:overflowPunct/>
        <w:autoSpaceDE/>
        <w:autoSpaceDN/>
        <w:adjustRightInd/>
        <w:spacing w:after="120"/>
        <w:ind w:firstLineChars="0"/>
        <w:textAlignment w:val="auto"/>
      </w:pPr>
      <w:r w:rsidRPr="002B3EF0">
        <w:t xml:space="preserve">Stop discussion for </w:t>
      </w:r>
      <w:r>
        <w:t xml:space="preserve">this </w:t>
      </w:r>
      <w:r w:rsidRPr="002B3EF0">
        <w:t>sub-topic in Rel-18.</w:t>
      </w:r>
    </w:p>
    <w:p w14:paraId="13779B7C" w14:textId="77777777" w:rsidR="002B3EF0" w:rsidRPr="002B3EF0" w:rsidRDefault="002B3EF0" w:rsidP="002B3EF0">
      <w:pPr>
        <w:rPr>
          <w:rFonts w:eastAsia="Malgun Gothic"/>
          <w:lang w:eastAsia="ko-KR"/>
        </w:rPr>
      </w:pPr>
    </w:p>
    <w:p w14:paraId="10509D24" w14:textId="20E718A1" w:rsidR="002B3EF0" w:rsidRPr="002B3EF0" w:rsidRDefault="002B3EF0" w:rsidP="002B3EF0">
      <w:pPr>
        <w:pStyle w:val="2"/>
        <w:numPr>
          <w:ilvl w:val="0"/>
          <w:numId w:val="0"/>
        </w:numPr>
        <w:jc w:val="both"/>
        <w:rPr>
          <w:rFonts w:ascii="Times New Roman" w:hAnsi="Times New Roman"/>
          <w:b/>
          <w:sz w:val="20"/>
          <w:u w:val="single"/>
          <w:lang w:val="en-GB" w:eastAsia="ko-KR"/>
        </w:rPr>
      </w:pPr>
      <w:r w:rsidRPr="002B3EF0">
        <w:rPr>
          <w:rFonts w:ascii="Times New Roman" w:hAnsi="Times New Roman"/>
          <w:b/>
          <w:sz w:val="20"/>
          <w:u w:val="single"/>
          <w:lang w:eastAsia="ko-KR"/>
        </w:rPr>
        <w:t xml:space="preserve">Issue </w:t>
      </w:r>
      <w:r>
        <w:rPr>
          <w:rFonts w:ascii="Times New Roman" w:hAnsi="Times New Roman"/>
          <w:b/>
          <w:sz w:val="20"/>
          <w:u w:val="single"/>
          <w:lang w:eastAsia="ko-KR"/>
        </w:rPr>
        <w:t>3</w:t>
      </w:r>
      <w:r w:rsidRPr="002B3EF0">
        <w:rPr>
          <w:rFonts w:ascii="Times New Roman" w:hAnsi="Times New Roman"/>
          <w:b/>
          <w:sz w:val="20"/>
          <w:u w:val="single"/>
          <w:lang w:eastAsia="ko-KR"/>
        </w:rPr>
        <w:t xml:space="preserve">: </w:t>
      </w:r>
      <w:r w:rsidRPr="002B3EF0">
        <w:rPr>
          <w:rFonts w:ascii="Times New Roman" w:hAnsi="Times New Roman"/>
          <w:b/>
          <w:sz w:val="20"/>
          <w:u w:val="single"/>
          <w:lang w:val="en-GB" w:eastAsia="ko-KR"/>
        </w:rPr>
        <w:t>Whether to consider “PC 2 single band UL-MIMO with PC3 PA + PC2 PA” as a candidate</w:t>
      </w:r>
    </w:p>
    <w:p w14:paraId="222C1275" w14:textId="691E420E" w:rsidR="002B3EF0" w:rsidRPr="002B3EF0" w:rsidRDefault="002B3EF0" w:rsidP="002B3EF0">
      <w:pPr>
        <w:widowControl w:val="0"/>
        <w:tabs>
          <w:tab w:val="num" w:pos="1440"/>
          <w:tab w:val="num" w:pos="1701"/>
        </w:tabs>
        <w:spacing w:beforeLines="50" w:before="120"/>
        <w:rPr>
          <w:lang w:eastAsia="zh-CN"/>
        </w:rPr>
      </w:pPr>
      <w:r w:rsidRPr="00FC351E">
        <w:rPr>
          <w:b/>
          <w:lang w:eastAsia="zh-CN"/>
        </w:rPr>
        <w:t>&lt;</w:t>
      </w:r>
      <w:r w:rsidRPr="00FC351E">
        <w:rPr>
          <w:b/>
        </w:rPr>
        <w:t>Agreement</w:t>
      </w:r>
      <w:r w:rsidRPr="00FC351E">
        <w:rPr>
          <w:b/>
          <w:lang w:eastAsia="zh-CN"/>
        </w:rPr>
        <w:t>&gt;</w:t>
      </w:r>
      <w:r w:rsidRPr="00FC351E">
        <w:rPr>
          <w:lang w:eastAsia="zh-CN"/>
        </w:rPr>
        <w:t xml:space="preserve">: </w:t>
      </w:r>
      <w:r w:rsidRPr="002F0921">
        <w:rPr>
          <w:lang w:eastAsia="zh-CN"/>
        </w:rPr>
        <w:t>Main session</w:t>
      </w:r>
      <w:r>
        <w:rPr>
          <w:lang w:eastAsia="zh-CN"/>
        </w:rPr>
        <w:t xml:space="preserve"> </w:t>
      </w:r>
    </w:p>
    <w:p w14:paraId="0FCCE84D" w14:textId="710D67FC" w:rsidR="002B3EF0" w:rsidRPr="002B3EF0" w:rsidRDefault="002B3EF0" w:rsidP="002B3EF0">
      <w:pPr>
        <w:pStyle w:val="afe"/>
        <w:numPr>
          <w:ilvl w:val="0"/>
          <w:numId w:val="33"/>
        </w:numPr>
        <w:overflowPunct/>
        <w:autoSpaceDE/>
        <w:autoSpaceDN/>
        <w:adjustRightInd/>
        <w:spacing w:after="120"/>
        <w:ind w:firstLineChars="0"/>
        <w:textAlignment w:val="auto"/>
      </w:pPr>
      <w:r w:rsidRPr="002B3EF0">
        <w:t xml:space="preserve">Stop discussion for </w:t>
      </w:r>
      <w:r>
        <w:t xml:space="preserve">this </w:t>
      </w:r>
      <w:r w:rsidRPr="002B3EF0">
        <w:t>sub-topic in Rel-18.</w:t>
      </w:r>
    </w:p>
    <w:p w14:paraId="432D8FC0" w14:textId="77777777" w:rsidR="002B3EF0" w:rsidRDefault="002B3EF0" w:rsidP="005B4802">
      <w:pPr>
        <w:rPr>
          <w:color w:val="0070C0"/>
          <w:lang w:eastAsia="zh-CN"/>
        </w:rPr>
      </w:pPr>
    </w:p>
    <w:p w14:paraId="4AEB57F5" w14:textId="7C679419" w:rsidR="00ED06C9" w:rsidRPr="00FC351E" w:rsidRDefault="00ED06C9" w:rsidP="00FC351E">
      <w:pPr>
        <w:pStyle w:val="2"/>
        <w:numPr>
          <w:ilvl w:val="0"/>
          <w:numId w:val="0"/>
        </w:numPr>
        <w:jc w:val="both"/>
        <w:rPr>
          <w:rFonts w:ascii="Times New Roman" w:hAnsi="Times New Roman"/>
          <w:b/>
          <w:sz w:val="20"/>
          <w:u w:val="single"/>
          <w:lang w:val="en-GB" w:eastAsia="ko-KR"/>
        </w:rPr>
      </w:pPr>
      <w:r w:rsidRPr="002B3EF0">
        <w:rPr>
          <w:rFonts w:ascii="Times New Roman" w:hAnsi="Times New Roman"/>
          <w:b/>
          <w:sz w:val="20"/>
          <w:u w:val="single"/>
          <w:lang w:eastAsia="ko-KR"/>
        </w:rPr>
        <w:t xml:space="preserve">Issue </w:t>
      </w:r>
      <w:r>
        <w:rPr>
          <w:rFonts w:ascii="Times New Roman" w:hAnsi="Times New Roman"/>
          <w:b/>
          <w:sz w:val="20"/>
          <w:u w:val="single"/>
          <w:lang w:eastAsia="ko-KR"/>
        </w:rPr>
        <w:t>4</w:t>
      </w:r>
      <w:r w:rsidRPr="002B3EF0">
        <w:rPr>
          <w:rFonts w:ascii="Times New Roman" w:hAnsi="Times New Roman"/>
          <w:b/>
          <w:sz w:val="20"/>
          <w:u w:val="single"/>
          <w:lang w:eastAsia="ko-KR"/>
        </w:rPr>
        <w:t xml:space="preserve">: </w:t>
      </w:r>
      <w:r w:rsidRPr="002B3EF0">
        <w:rPr>
          <w:rFonts w:ascii="Times New Roman" w:hAnsi="Times New Roman"/>
          <w:b/>
          <w:sz w:val="20"/>
          <w:u w:val="single"/>
          <w:lang w:val="en-GB" w:eastAsia="ko-KR"/>
        </w:rPr>
        <w:t>W</w:t>
      </w:r>
      <w:r w:rsidRPr="00ED06C9">
        <w:rPr>
          <w:rFonts w:ascii="Times New Roman" w:hAnsi="Times New Roman"/>
          <w:b/>
          <w:sz w:val="20"/>
          <w:u w:val="single"/>
          <w:lang w:val="en-GB" w:eastAsia="ko-KR"/>
        </w:rPr>
        <w:t>hether the “1Tx+2Tx” can be consider as a UE architecture in thi</w:t>
      </w:r>
      <w:r>
        <w:rPr>
          <w:rFonts w:ascii="Times New Roman" w:hAnsi="Times New Roman"/>
          <w:b/>
          <w:sz w:val="20"/>
          <w:u w:val="single"/>
          <w:lang w:val="en-GB" w:eastAsia="ko-KR"/>
        </w:rPr>
        <w:t>s WI to support inter-band UL CA/DC</w:t>
      </w:r>
    </w:p>
    <w:p w14:paraId="119596F6" w14:textId="01227BE2" w:rsidR="00CB416A" w:rsidRDefault="00CB416A" w:rsidP="0091378F">
      <w:pPr>
        <w:pStyle w:val="afe"/>
        <w:numPr>
          <w:ilvl w:val="0"/>
          <w:numId w:val="33"/>
        </w:numPr>
        <w:overflowPunct/>
        <w:autoSpaceDE/>
        <w:autoSpaceDN/>
        <w:adjustRightInd/>
        <w:spacing w:after="120"/>
        <w:ind w:firstLineChars="0"/>
        <w:textAlignment w:val="auto"/>
      </w:pPr>
      <w:r>
        <w:t>S</w:t>
      </w:r>
      <w:r w:rsidRPr="0091378F">
        <w:t xml:space="preserve">ome components think that simultaneous turn on 3Tx for </w:t>
      </w:r>
      <w:r w:rsidR="00396DE1">
        <w:t xml:space="preserve">2 bands </w:t>
      </w:r>
      <w:r w:rsidRPr="0091378F">
        <w:t>inter-band CA/DC (1 CC/band) can be covered by the current specification, while other companies think that this is a new feature</w:t>
      </w:r>
      <w:r>
        <w:t>.</w:t>
      </w:r>
    </w:p>
    <w:p w14:paraId="7831D44B" w14:textId="3DA3EFE9" w:rsidR="00ED06C9" w:rsidRDefault="00CB416A" w:rsidP="00FC351E">
      <w:pPr>
        <w:pStyle w:val="afe"/>
        <w:numPr>
          <w:ilvl w:val="0"/>
          <w:numId w:val="33"/>
        </w:numPr>
        <w:overflowPunct/>
        <w:autoSpaceDE/>
        <w:autoSpaceDN/>
        <w:adjustRightInd/>
        <w:spacing w:after="120"/>
        <w:ind w:firstLineChars="0"/>
        <w:textAlignment w:val="auto"/>
      </w:pPr>
      <w:r>
        <w:t xml:space="preserve">Whether supporting </w:t>
      </w:r>
      <w:r w:rsidRPr="0091378F">
        <w:t xml:space="preserve">3Tx for </w:t>
      </w:r>
      <w:r w:rsidR="00396DE1">
        <w:t xml:space="preserve">2 bands </w:t>
      </w:r>
      <w:r w:rsidRPr="0091378F">
        <w:t>inter-band CA/DC (1 CC/band)</w:t>
      </w:r>
      <w:r>
        <w:t xml:space="preserve"> need to be captured in Rel-18 UE FR1 WI or a new WI is up to RAN decision. </w:t>
      </w:r>
    </w:p>
    <w:p w14:paraId="2CA96D2F" w14:textId="77777777" w:rsidR="00FC351E" w:rsidRPr="002B3EF0" w:rsidRDefault="00FC351E" w:rsidP="00FC351E">
      <w:pPr>
        <w:spacing w:after="120"/>
      </w:pPr>
    </w:p>
    <w:p w14:paraId="14A39452" w14:textId="32E0BDA0" w:rsidR="00807F65" w:rsidRPr="00FC351E" w:rsidRDefault="00807F65" w:rsidP="00FC351E">
      <w:pPr>
        <w:pStyle w:val="2"/>
        <w:numPr>
          <w:ilvl w:val="0"/>
          <w:numId w:val="0"/>
        </w:numPr>
        <w:jc w:val="both"/>
        <w:rPr>
          <w:rFonts w:ascii="Times New Roman" w:hAnsi="Times New Roman" w:hint="eastAsia"/>
          <w:b/>
          <w:sz w:val="20"/>
          <w:u w:val="single"/>
          <w:lang w:val="en-GB" w:eastAsia="ko-KR"/>
        </w:rPr>
      </w:pPr>
      <w:bookmarkStart w:id="0" w:name="_Hlk119546542"/>
      <w:r w:rsidRPr="002B3EF0">
        <w:rPr>
          <w:rFonts w:ascii="Times New Roman" w:hAnsi="Times New Roman"/>
          <w:b/>
          <w:sz w:val="20"/>
          <w:u w:val="single"/>
          <w:lang w:eastAsia="ko-KR"/>
        </w:rPr>
        <w:t xml:space="preserve">Issue </w:t>
      </w:r>
      <w:r>
        <w:rPr>
          <w:rFonts w:ascii="Times New Roman" w:hAnsi="Times New Roman"/>
          <w:b/>
          <w:sz w:val="20"/>
          <w:u w:val="single"/>
          <w:lang w:eastAsia="ko-KR"/>
        </w:rPr>
        <w:t>5</w:t>
      </w:r>
      <w:r w:rsidRPr="002B3EF0">
        <w:rPr>
          <w:rFonts w:ascii="Times New Roman" w:hAnsi="Times New Roman"/>
          <w:b/>
          <w:sz w:val="20"/>
          <w:u w:val="single"/>
          <w:lang w:eastAsia="ko-KR"/>
        </w:rPr>
        <w:t xml:space="preserve">: </w:t>
      </w:r>
      <w:r w:rsidRPr="00807F65">
        <w:rPr>
          <w:rFonts w:ascii="Times New Roman" w:hAnsi="Times New Roman"/>
          <w:b/>
          <w:sz w:val="20"/>
          <w:u w:val="single"/>
          <w:lang w:val="en-GB" w:eastAsia="ko-KR"/>
        </w:rPr>
        <w:t>Whether to consider allowing higher transmission power limit for single port operation over single CC in this W</w:t>
      </w:r>
      <w:r>
        <w:rPr>
          <w:rFonts w:ascii="Times New Roman" w:hAnsi="Times New Roman"/>
          <w:b/>
          <w:sz w:val="20"/>
          <w:u w:val="single"/>
          <w:lang w:val="en-GB" w:eastAsia="ko-KR"/>
        </w:rPr>
        <w:t>I</w:t>
      </w:r>
      <w:bookmarkEnd w:id="0"/>
    </w:p>
    <w:p w14:paraId="74824217" w14:textId="25287101" w:rsidR="00807F65" w:rsidRPr="00807F65" w:rsidRDefault="00FC351E" w:rsidP="00807F65">
      <w:pPr>
        <w:pStyle w:val="afe"/>
        <w:numPr>
          <w:ilvl w:val="0"/>
          <w:numId w:val="33"/>
        </w:numPr>
        <w:overflowPunct/>
        <w:autoSpaceDE/>
        <w:autoSpaceDN/>
        <w:adjustRightInd/>
        <w:spacing w:after="120"/>
        <w:ind w:firstLineChars="0"/>
        <w:textAlignment w:val="auto"/>
      </w:pPr>
      <w:r>
        <w:t>No</w:t>
      </w:r>
      <w:r w:rsidR="00807F65" w:rsidRPr="002B3EF0">
        <w:t>.</w:t>
      </w:r>
    </w:p>
    <w:p w14:paraId="63636A3E" w14:textId="77777777" w:rsidR="00C15698" w:rsidRDefault="00C15698" w:rsidP="005B4802">
      <w:pPr>
        <w:rPr>
          <w:color w:val="0070C0"/>
          <w:lang w:val="en-US" w:eastAsia="zh-CN"/>
        </w:rPr>
      </w:pPr>
    </w:p>
    <w:p w14:paraId="11F36725" w14:textId="7D52ED23" w:rsidR="00DD19DE" w:rsidRPr="00045592" w:rsidRDefault="00142BB9" w:rsidP="00807F65">
      <w:pPr>
        <w:pStyle w:val="1"/>
        <w:numPr>
          <w:ilvl w:val="0"/>
          <w:numId w:val="0"/>
        </w:numPr>
        <w:ind w:left="432" w:hanging="432"/>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510CF9">
        <w:rPr>
          <w:lang w:eastAsia="ja-JP"/>
        </w:rPr>
        <w:t>Enhance</w:t>
      </w:r>
      <w:r w:rsidR="00CA04DB">
        <w:rPr>
          <w:lang w:eastAsia="ja-JP"/>
        </w:rPr>
        <w:t>ment</w:t>
      </w:r>
      <w:r w:rsidR="006F54A7">
        <w:rPr>
          <w:lang w:eastAsia="ja-JP"/>
        </w:rPr>
        <w:t xml:space="preserve"> for SAR issue</w:t>
      </w:r>
      <w:r w:rsidR="00624A8A">
        <w:rPr>
          <w:lang w:eastAsia="ja-JP"/>
        </w:rPr>
        <w:t xml:space="preserve"> mitigation</w:t>
      </w:r>
      <w:r w:rsidR="004570C4">
        <w:rPr>
          <w:lang w:eastAsia="ja-JP"/>
        </w:rPr>
        <w:t xml:space="preserve"> in FR1</w:t>
      </w:r>
    </w:p>
    <w:p w14:paraId="1B83EA5D" w14:textId="50354160" w:rsidR="00FC351E" w:rsidRPr="00FC351E" w:rsidRDefault="00807F65" w:rsidP="00FC351E">
      <w:pPr>
        <w:pStyle w:val="2"/>
        <w:numPr>
          <w:ilvl w:val="0"/>
          <w:numId w:val="0"/>
        </w:numPr>
        <w:jc w:val="both"/>
        <w:rPr>
          <w:rFonts w:ascii="Times New Roman" w:hAnsi="Times New Roman" w:hint="eastAsia"/>
          <w:b/>
          <w:sz w:val="20"/>
          <w:u w:val="single"/>
          <w:lang w:val="en-GB" w:eastAsia="ko-KR"/>
        </w:rPr>
      </w:pPr>
      <w:r w:rsidRPr="002B3EF0">
        <w:rPr>
          <w:rFonts w:ascii="Times New Roman" w:hAnsi="Times New Roman"/>
          <w:b/>
          <w:sz w:val="20"/>
          <w:u w:val="single"/>
          <w:lang w:eastAsia="ko-KR"/>
        </w:rPr>
        <w:t xml:space="preserve">Issue </w:t>
      </w:r>
      <w:r>
        <w:rPr>
          <w:rFonts w:ascii="Times New Roman" w:hAnsi="Times New Roman"/>
          <w:b/>
          <w:sz w:val="20"/>
          <w:u w:val="single"/>
          <w:lang w:eastAsia="ko-KR"/>
        </w:rPr>
        <w:t>6</w:t>
      </w:r>
      <w:r w:rsidRPr="002B3EF0">
        <w:rPr>
          <w:rFonts w:ascii="Times New Roman" w:hAnsi="Times New Roman"/>
          <w:b/>
          <w:sz w:val="20"/>
          <w:u w:val="single"/>
          <w:lang w:eastAsia="ko-KR"/>
        </w:rPr>
        <w:t xml:space="preserve">: </w:t>
      </w:r>
      <w:r w:rsidRPr="00807F65">
        <w:rPr>
          <w:rFonts w:ascii="Times New Roman" w:hAnsi="Times New Roman"/>
          <w:b/>
          <w:sz w:val="20"/>
          <w:u w:val="single"/>
          <w:lang w:val="en-GB" w:eastAsia="ko-KR"/>
        </w:rPr>
        <w:t>Whether LS to RAN1 is needed for power backoff due to SAR compliance and relevant PHR reporting</w:t>
      </w:r>
    </w:p>
    <w:p w14:paraId="679300FD" w14:textId="2EC2B1B3" w:rsidR="00807F65" w:rsidRPr="00807F65" w:rsidRDefault="00CB416A" w:rsidP="00CB416A">
      <w:pPr>
        <w:pStyle w:val="afe"/>
        <w:numPr>
          <w:ilvl w:val="0"/>
          <w:numId w:val="33"/>
        </w:numPr>
        <w:overflowPunct/>
        <w:autoSpaceDE/>
        <w:autoSpaceDN/>
        <w:adjustRightInd/>
        <w:spacing w:after="120"/>
        <w:ind w:firstLineChars="0"/>
        <w:textAlignment w:val="auto"/>
      </w:pPr>
      <w:r>
        <w:t>FFS w</w:t>
      </w:r>
      <w:r w:rsidRPr="00CB416A">
        <w:t>hether LS to RAN1 is needed for power backoff due to SAR compliance and relevant PHR reporting</w:t>
      </w:r>
      <w:r w:rsidR="00807F65" w:rsidRPr="002B3EF0">
        <w:t>.</w:t>
      </w:r>
    </w:p>
    <w:p w14:paraId="5393A23F" w14:textId="3D995B8B" w:rsidR="00807F65" w:rsidRDefault="00807F65" w:rsidP="00807F65">
      <w:pPr>
        <w:rPr>
          <w:b/>
          <w:color w:val="0070C0"/>
          <w:u w:val="single"/>
          <w:lang w:eastAsia="zh-CN"/>
        </w:rPr>
      </w:pPr>
    </w:p>
    <w:p w14:paraId="50E3CECA" w14:textId="2619EACD" w:rsidR="00807F65" w:rsidRPr="00FC351E" w:rsidRDefault="00807F65" w:rsidP="00FC351E">
      <w:pPr>
        <w:pStyle w:val="2"/>
        <w:numPr>
          <w:ilvl w:val="0"/>
          <w:numId w:val="0"/>
        </w:numPr>
        <w:jc w:val="both"/>
        <w:rPr>
          <w:rFonts w:ascii="Times New Roman" w:hAnsi="Times New Roman" w:hint="eastAsia"/>
          <w:b/>
          <w:sz w:val="20"/>
          <w:u w:val="single"/>
          <w:lang w:val="en-GB" w:eastAsia="ko-KR"/>
        </w:rPr>
      </w:pPr>
      <w:r w:rsidRPr="002B3EF0">
        <w:rPr>
          <w:rFonts w:ascii="Times New Roman" w:hAnsi="Times New Roman"/>
          <w:b/>
          <w:sz w:val="20"/>
          <w:u w:val="single"/>
          <w:lang w:eastAsia="ko-KR"/>
        </w:rPr>
        <w:t xml:space="preserve">Issue </w:t>
      </w:r>
      <w:r>
        <w:rPr>
          <w:rFonts w:ascii="Times New Roman" w:hAnsi="Times New Roman"/>
          <w:b/>
          <w:sz w:val="20"/>
          <w:u w:val="single"/>
          <w:lang w:eastAsia="ko-KR"/>
        </w:rPr>
        <w:t>7</w:t>
      </w:r>
      <w:r w:rsidRPr="002B3EF0">
        <w:rPr>
          <w:rFonts w:ascii="Times New Roman" w:hAnsi="Times New Roman"/>
          <w:b/>
          <w:sz w:val="20"/>
          <w:u w:val="single"/>
          <w:lang w:eastAsia="ko-KR"/>
        </w:rPr>
        <w:t xml:space="preserve">: </w:t>
      </w:r>
      <w:r w:rsidRPr="00807F65">
        <w:rPr>
          <w:rFonts w:ascii="Times New Roman" w:hAnsi="Times New Roman"/>
          <w:b/>
          <w:sz w:val="20"/>
          <w:u w:val="single"/>
          <w:lang w:val="en-GB" w:eastAsia="ko-KR"/>
        </w:rPr>
        <w:t>Whether PHR reporting should be considered for power class backoff</w:t>
      </w:r>
      <w:bookmarkStart w:id="1" w:name="_GoBack"/>
      <w:bookmarkEnd w:id="1"/>
    </w:p>
    <w:p w14:paraId="42B42FBE" w14:textId="7E27F78A" w:rsidR="00807F65" w:rsidRPr="00807F65" w:rsidRDefault="00CB416A" w:rsidP="00807F65">
      <w:pPr>
        <w:pStyle w:val="afe"/>
        <w:numPr>
          <w:ilvl w:val="0"/>
          <w:numId w:val="33"/>
        </w:numPr>
        <w:overflowPunct/>
        <w:autoSpaceDE/>
        <w:autoSpaceDN/>
        <w:adjustRightInd/>
        <w:spacing w:after="120"/>
        <w:ind w:firstLineChars="0"/>
        <w:textAlignment w:val="auto"/>
      </w:pPr>
      <w:r>
        <w:t>FFS whether PHR reporting should be considered for power class backoff</w:t>
      </w:r>
      <w:r w:rsidR="00807F65" w:rsidRPr="002B3EF0">
        <w:t>.</w:t>
      </w:r>
    </w:p>
    <w:sectPr w:rsidR="00807F65" w:rsidRPr="00807F6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E462E" w14:textId="77777777" w:rsidR="00A273CB" w:rsidRDefault="00A273CB">
      <w:r>
        <w:separator/>
      </w:r>
    </w:p>
  </w:endnote>
  <w:endnote w:type="continuationSeparator" w:id="0">
    <w:p w14:paraId="51643233" w14:textId="77777777" w:rsidR="00A273CB" w:rsidRDefault="00A2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484E2" w14:textId="77777777" w:rsidR="00A273CB" w:rsidRDefault="00A273CB">
      <w:r>
        <w:separator/>
      </w:r>
    </w:p>
  </w:footnote>
  <w:footnote w:type="continuationSeparator" w:id="0">
    <w:p w14:paraId="74E1677F" w14:textId="77777777" w:rsidR="00A273CB" w:rsidRDefault="00A273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DF6469"/>
    <w:multiLevelType w:val="hybridMultilevel"/>
    <w:tmpl w:val="B89A84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98316B"/>
    <w:multiLevelType w:val="hybridMultilevel"/>
    <w:tmpl w:val="128266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BB4"/>
    <w:multiLevelType w:val="singleLevel"/>
    <w:tmpl w:val="21B01BB4"/>
    <w:lvl w:ilvl="0">
      <w:start w:val="1"/>
      <w:numFmt w:val="bullet"/>
      <w:lvlText w:val="-"/>
      <w:lvlJc w:val="left"/>
      <w:pPr>
        <w:tabs>
          <w:tab w:val="left" w:pos="840"/>
        </w:tabs>
        <w:ind w:left="1260" w:hanging="420"/>
      </w:pPr>
      <w:rPr>
        <w:rFonts w:ascii="Arial" w:hAnsi="Arial" w:cs="Arial" w:hint="default"/>
      </w:rPr>
    </w:lvl>
  </w:abstractNum>
  <w:abstractNum w:abstractNumId="9" w15:restartNumberingAfterBreak="0">
    <w:nsid w:val="22AF54BA"/>
    <w:multiLevelType w:val="hybridMultilevel"/>
    <w:tmpl w:val="6AFA9192"/>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67742EF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501B5CC3"/>
    <w:multiLevelType w:val="hybridMultilevel"/>
    <w:tmpl w:val="3A147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784" w:hanging="360"/>
      </w:pPr>
      <w:rPr>
        <w:rFonts w:ascii="Symbol" w:hAnsi="Symbol" w:hint="default"/>
      </w:rPr>
    </w:lvl>
    <w:lvl w:ilvl="1" w:tplc="04190003">
      <w:start w:val="1"/>
      <w:numFmt w:val="bullet"/>
      <w:lvlText w:val="o"/>
      <w:lvlJc w:val="left"/>
      <w:pPr>
        <w:ind w:left="1504" w:hanging="360"/>
      </w:pPr>
      <w:rPr>
        <w:rFonts w:ascii="Courier New" w:hAnsi="Courier New" w:cs="Courier New" w:hint="default"/>
      </w:rPr>
    </w:lvl>
    <w:lvl w:ilvl="2" w:tplc="04190005">
      <w:start w:val="1"/>
      <w:numFmt w:val="bullet"/>
      <w:lvlText w:val=""/>
      <w:lvlJc w:val="left"/>
      <w:pPr>
        <w:ind w:left="2224" w:hanging="360"/>
      </w:pPr>
      <w:rPr>
        <w:rFonts w:ascii="Wingdings" w:hAnsi="Wingdings" w:hint="default"/>
      </w:rPr>
    </w:lvl>
    <w:lvl w:ilvl="3" w:tplc="0419000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17"/>
  </w:num>
  <w:num w:numId="4">
    <w:abstractNumId w:val="16"/>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6"/>
  </w:num>
  <w:num w:numId="19">
    <w:abstractNumId w:val="5"/>
  </w:num>
  <w:num w:numId="20">
    <w:abstractNumId w:val="1"/>
  </w:num>
  <w:num w:numId="21">
    <w:abstractNumId w:val="13"/>
  </w:num>
  <w:num w:numId="22">
    <w:abstractNumId w:val="13"/>
  </w:num>
  <w:num w:numId="23">
    <w:abstractNumId w:val="12"/>
  </w:num>
  <w:num w:numId="24">
    <w:abstractNumId w:val="15"/>
  </w:num>
  <w:num w:numId="25">
    <w:abstractNumId w:val="14"/>
  </w:num>
  <w:num w:numId="26">
    <w:abstractNumId w:val="13"/>
  </w:num>
  <w:num w:numId="27">
    <w:abstractNumId w:val="13"/>
  </w:num>
  <w:num w:numId="28">
    <w:abstractNumId w:val="13"/>
  </w:num>
  <w:num w:numId="29">
    <w:abstractNumId w:val="2"/>
  </w:num>
  <w:num w:numId="30">
    <w:abstractNumId w:val="8"/>
  </w:num>
  <w:num w:numId="31">
    <w:abstractNumId w:val="7"/>
  </w:num>
  <w:num w:numId="32">
    <w:abstractNumId w:val="3"/>
  </w:num>
  <w:num w:numId="33">
    <w:abstractNumId w:val="4"/>
  </w:num>
  <w:num w:numId="3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26D48"/>
    <w:rsid w:val="0003171D"/>
    <w:rsid w:val="00031C1D"/>
    <w:rsid w:val="0003399B"/>
    <w:rsid w:val="00035C50"/>
    <w:rsid w:val="000457A1"/>
    <w:rsid w:val="00050001"/>
    <w:rsid w:val="00052041"/>
    <w:rsid w:val="0005326A"/>
    <w:rsid w:val="0006266D"/>
    <w:rsid w:val="00063746"/>
    <w:rsid w:val="00065506"/>
    <w:rsid w:val="00066F25"/>
    <w:rsid w:val="0007382E"/>
    <w:rsid w:val="000766E1"/>
    <w:rsid w:val="00077FF6"/>
    <w:rsid w:val="00080D82"/>
    <w:rsid w:val="00081692"/>
    <w:rsid w:val="00082C46"/>
    <w:rsid w:val="00085A0E"/>
    <w:rsid w:val="00086291"/>
    <w:rsid w:val="00087548"/>
    <w:rsid w:val="000925A2"/>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08C3"/>
    <w:rsid w:val="00121978"/>
    <w:rsid w:val="00122458"/>
    <w:rsid w:val="00123422"/>
    <w:rsid w:val="00124B6A"/>
    <w:rsid w:val="00130462"/>
    <w:rsid w:val="00136D4C"/>
    <w:rsid w:val="001424FA"/>
    <w:rsid w:val="00142538"/>
    <w:rsid w:val="00142BB9"/>
    <w:rsid w:val="00144F96"/>
    <w:rsid w:val="00151EAC"/>
    <w:rsid w:val="00153528"/>
    <w:rsid w:val="00154E68"/>
    <w:rsid w:val="00162548"/>
    <w:rsid w:val="00162A9D"/>
    <w:rsid w:val="00163C8C"/>
    <w:rsid w:val="00172183"/>
    <w:rsid w:val="001751AB"/>
    <w:rsid w:val="00175A3F"/>
    <w:rsid w:val="00180E09"/>
    <w:rsid w:val="00183D4C"/>
    <w:rsid w:val="00183F6D"/>
    <w:rsid w:val="0018670E"/>
    <w:rsid w:val="0019178B"/>
    <w:rsid w:val="0019219A"/>
    <w:rsid w:val="0019358E"/>
    <w:rsid w:val="00195077"/>
    <w:rsid w:val="001A033F"/>
    <w:rsid w:val="001A08AA"/>
    <w:rsid w:val="001A59CB"/>
    <w:rsid w:val="001B2A15"/>
    <w:rsid w:val="001B7991"/>
    <w:rsid w:val="001C1409"/>
    <w:rsid w:val="001C2AE6"/>
    <w:rsid w:val="001C4A89"/>
    <w:rsid w:val="001C6177"/>
    <w:rsid w:val="001C70D1"/>
    <w:rsid w:val="001D0363"/>
    <w:rsid w:val="001D12B4"/>
    <w:rsid w:val="001D1B07"/>
    <w:rsid w:val="001D7D94"/>
    <w:rsid w:val="001E0A28"/>
    <w:rsid w:val="001E2472"/>
    <w:rsid w:val="001E4218"/>
    <w:rsid w:val="001E6C4D"/>
    <w:rsid w:val="001F0B20"/>
    <w:rsid w:val="001F3CD7"/>
    <w:rsid w:val="001F5FD8"/>
    <w:rsid w:val="00200A62"/>
    <w:rsid w:val="00203740"/>
    <w:rsid w:val="002138EA"/>
    <w:rsid w:val="002139EA"/>
    <w:rsid w:val="00213F84"/>
    <w:rsid w:val="00214FBD"/>
    <w:rsid w:val="00215F3D"/>
    <w:rsid w:val="00221E08"/>
    <w:rsid w:val="00222897"/>
    <w:rsid w:val="00222B0C"/>
    <w:rsid w:val="00235394"/>
    <w:rsid w:val="00235577"/>
    <w:rsid w:val="002371B2"/>
    <w:rsid w:val="002435CA"/>
    <w:rsid w:val="0024469F"/>
    <w:rsid w:val="0024572A"/>
    <w:rsid w:val="00250B5B"/>
    <w:rsid w:val="00252DB8"/>
    <w:rsid w:val="00253031"/>
    <w:rsid w:val="002537BC"/>
    <w:rsid w:val="00255C58"/>
    <w:rsid w:val="00260EC7"/>
    <w:rsid w:val="00261539"/>
    <w:rsid w:val="0026179F"/>
    <w:rsid w:val="00262BB0"/>
    <w:rsid w:val="002666AE"/>
    <w:rsid w:val="00274E1A"/>
    <w:rsid w:val="00274E25"/>
    <w:rsid w:val="002775B1"/>
    <w:rsid w:val="002775B9"/>
    <w:rsid w:val="002811C4"/>
    <w:rsid w:val="00282213"/>
    <w:rsid w:val="00284016"/>
    <w:rsid w:val="002858BF"/>
    <w:rsid w:val="00285B39"/>
    <w:rsid w:val="002939AF"/>
    <w:rsid w:val="00294491"/>
    <w:rsid w:val="00294685"/>
    <w:rsid w:val="00294BDE"/>
    <w:rsid w:val="002A0CED"/>
    <w:rsid w:val="002A282D"/>
    <w:rsid w:val="002A4CD0"/>
    <w:rsid w:val="002A7DA6"/>
    <w:rsid w:val="002B32D3"/>
    <w:rsid w:val="002B3EF0"/>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0521"/>
    <w:rsid w:val="003022A5"/>
    <w:rsid w:val="00307E51"/>
    <w:rsid w:val="00311363"/>
    <w:rsid w:val="00315867"/>
    <w:rsid w:val="00321150"/>
    <w:rsid w:val="003260D7"/>
    <w:rsid w:val="00332F48"/>
    <w:rsid w:val="00336697"/>
    <w:rsid w:val="003418CB"/>
    <w:rsid w:val="0035058B"/>
    <w:rsid w:val="00350937"/>
    <w:rsid w:val="00355873"/>
    <w:rsid w:val="0035660F"/>
    <w:rsid w:val="003628B9"/>
    <w:rsid w:val="00362D8F"/>
    <w:rsid w:val="00367724"/>
    <w:rsid w:val="003710BA"/>
    <w:rsid w:val="003770F6"/>
    <w:rsid w:val="00383E37"/>
    <w:rsid w:val="00386883"/>
    <w:rsid w:val="00390C4E"/>
    <w:rsid w:val="00393042"/>
    <w:rsid w:val="00394AD5"/>
    <w:rsid w:val="0039642D"/>
    <w:rsid w:val="00396DE1"/>
    <w:rsid w:val="003A2E40"/>
    <w:rsid w:val="003B0158"/>
    <w:rsid w:val="003B40B6"/>
    <w:rsid w:val="003B56DB"/>
    <w:rsid w:val="003B755E"/>
    <w:rsid w:val="003C228E"/>
    <w:rsid w:val="003C51E7"/>
    <w:rsid w:val="003C6893"/>
    <w:rsid w:val="003C6DE2"/>
    <w:rsid w:val="003C7E37"/>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7592"/>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570C4"/>
    <w:rsid w:val="00461E39"/>
    <w:rsid w:val="00462D3A"/>
    <w:rsid w:val="00463521"/>
    <w:rsid w:val="00471125"/>
    <w:rsid w:val="0047437A"/>
    <w:rsid w:val="00480E42"/>
    <w:rsid w:val="00484C5D"/>
    <w:rsid w:val="0048543E"/>
    <w:rsid w:val="004868C1"/>
    <w:rsid w:val="0048750F"/>
    <w:rsid w:val="004A17E9"/>
    <w:rsid w:val="004A495F"/>
    <w:rsid w:val="004A7544"/>
    <w:rsid w:val="004B3E42"/>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0A81"/>
    <w:rsid w:val="00510CF9"/>
    <w:rsid w:val="005117A9"/>
    <w:rsid w:val="00511F57"/>
    <w:rsid w:val="00512D8C"/>
    <w:rsid w:val="00515CBE"/>
    <w:rsid w:val="00515E2B"/>
    <w:rsid w:val="00522A7E"/>
    <w:rsid w:val="00522F20"/>
    <w:rsid w:val="005275E8"/>
    <w:rsid w:val="005308DB"/>
    <w:rsid w:val="00530A2E"/>
    <w:rsid w:val="00530DBA"/>
    <w:rsid w:val="00530FBE"/>
    <w:rsid w:val="00533159"/>
    <w:rsid w:val="005337AA"/>
    <w:rsid w:val="005339DB"/>
    <w:rsid w:val="00534C89"/>
    <w:rsid w:val="00541573"/>
    <w:rsid w:val="0054348A"/>
    <w:rsid w:val="00571777"/>
    <w:rsid w:val="005807A4"/>
    <w:rsid w:val="00580FF5"/>
    <w:rsid w:val="0058519C"/>
    <w:rsid w:val="00590ACD"/>
    <w:rsid w:val="0059149A"/>
    <w:rsid w:val="005956EE"/>
    <w:rsid w:val="00596F87"/>
    <w:rsid w:val="005A083E"/>
    <w:rsid w:val="005B4802"/>
    <w:rsid w:val="005C1EA6"/>
    <w:rsid w:val="005C7E60"/>
    <w:rsid w:val="005D0B99"/>
    <w:rsid w:val="005D308E"/>
    <w:rsid w:val="005D3A48"/>
    <w:rsid w:val="005D75EB"/>
    <w:rsid w:val="005D7AF8"/>
    <w:rsid w:val="005E17BF"/>
    <w:rsid w:val="005E366A"/>
    <w:rsid w:val="005F2145"/>
    <w:rsid w:val="006016E1"/>
    <w:rsid w:val="00602D27"/>
    <w:rsid w:val="006071A5"/>
    <w:rsid w:val="00613731"/>
    <w:rsid w:val="006144A1"/>
    <w:rsid w:val="00615EBB"/>
    <w:rsid w:val="00616096"/>
    <w:rsid w:val="006160A2"/>
    <w:rsid w:val="006165B8"/>
    <w:rsid w:val="00624A8A"/>
    <w:rsid w:val="006302AA"/>
    <w:rsid w:val="006363BD"/>
    <w:rsid w:val="006412DC"/>
    <w:rsid w:val="006418C7"/>
    <w:rsid w:val="00642BC6"/>
    <w:rsid w:val="00644790"/>
    <w:rsid w:val="00645321"/>
    <w:rsid w:val="006501AF"/>
    <w:rsid w:val="00650DDE"/>
    <w:rsid w:val="00653BCF"/>
    <w:rsid w:val="0065505B"/>
    <w:rsid w:val="006670AC"/>
    <w:rsid w:val="00672307"/>
    <w:rsid w:val="006808C6"/>
    <w:rsid w:val="00681AF3"/>
    <w:rsid w:val="00682668"/>
    <w:rsid w:val="00692A68"/>
    <w:rsid w:val="00695D85"/>
    <w:rsid w:val="006A30A2"/>
    <w:rsid w:val="006A6D23"/>
    <w:rsid w:val="006B25DE"/>
    <w:rsid w:val="006C1C3B"/>
    <w:rsid w:val="006C4E43"/>
    <w:rsid w:val="006C643E"/>
    <w:rsid w:val="006D2932"/>
    <w:rsid w:val="006D3671"/>
    <w:rsid w:val="006D4176"/>
    <w:rsid w:val="006D4B9B"/>
    <w:rsid w:val="006D6754"/>
    <w:rsid w:val="006E0A73"/>
    <w:rsid w:val="006E0FEE"/>
    <w:rsid w:val="006E6C11"/>
    <w:rsid w:val="006F54A7"/>
    <w:rsid w:val="006F7C0C"/>
    <w:rsid w:val="00700755"/>
    <w:rsid w:val="0070646B"/>
    <w:rsid w:val="007130A2"/>
    <w:rsid w:val="00715463"/>
    <w:rsid w:val="00724B81"/>
    <w:rsid w:val="00730655"/>
    <w:rsid w:val="00731D77"/>
    <w:rsid w:val="00732360"/>
    <w:rsid w:val="0073390A"/>
    <w:rsid w:val="00734E64"/>
    <w:rsid w:val="00736B37"/>
    <w:rsid w:val="00740A35"/>
    <w:rsid w:val="007519F7"/>
    <w:rsid w:val="007520B4"/>
    <w:rsid w:val="007655D5"/>
    <w:rsid w:val="007763C1"/>
    <w:rsid w:val="00777E82"/>
    <w:rsid w:val="00781359"/>
    <w:rsid w:val="0078167F"/>
    <w:rsid w:val="00786921"/>
    <w:rsid w:val="007A1EAA"/>
    <w:rsid w:val="007A79FD"/>
    <w:rsid w:val="007B0B9D"/>
    <w:rsid w:val="007B26E3"/>
    <w:rsid w:val="007B5A43"/>
    <w:rsid w:val="007B709B"/>
    <w:rsid w:val="007C1343"/>
    <w:rsid w:val="007C3497"/>
    <w:rsid w:val="007C5EF1"/>
    <w:rsid w:val="007C7BF5"/>
    <w:rsid w:val="007D19B7"/>
    <w:rsid w:val="007D3D21"/>
    <w:rsid w:val="007D75E5"/>
    <w:rsid w:val="007D773E"/>
    <w:rsid w:val="007E066E"/>
    <w:rsid w:val="007E1356"/>
    <w:rsid w:val="007E20FC"/>
    <w:rsid w:val="007E5999"/>
    <w:rsid w:val="007E7062"/>
    <w:rsid w:val="007F0E1E"/>
    <w:rsid w:val="007F29A7"/>
    <w:rsid w:val="008004B4"/>
    <w:rsid w:val="00805BE8"/>
    <w:rsid w:val="00807F65"/>
    <w:rsid w:val="00816078"/>
    <w:rsid w:val="008177E3"/>
    <w:rsid w:val="00821429"/>
    <w:rsid w:val="00823AA9"/>
    <w:rsid w:val="008255B9"/>
    <w:rsid w:val="00825CD8"/>
    <w:rsid w:val="00827324"/>
    <w:rsid w:val="008355EA"/>
    <w:rsid w:val="00837458"/>
    <w:rsid w:val="00837AAE"/>
    <w:rsid w:val="008429AD"/>
    <w:rsid w:val="008429DB"/>
    <w:rsid w:val="00850C74"/>
    <w:rsid w:val="00850C75"/>
    <w:rsid w:val="00850E39"/>
    <w:rsid w:val="0085477A"/>
    <w:rsid w:val="00855107"/>
    <w:rsid w:val="00855173"/>
    <w:rsid w:val="008557D9"/>
    <w:rsid w:val="00855BF7"/>
    <w:rsid w:val="00856214"/>
    <w:rsid w:val="00860369"/>
    <w:rsid w:val="00862089"/>
    <w:rsid w:val="00866D5B"/>
    <w:rsid w:val="00866FF5"/>
    <w:rsid w:val="0087332D"/>
    <w:rsid w:val="00873E1F"/>
    <w:rsid w:val="00874C16"/>
    <w:rsid w:val="00886D1F"/>
    <w:rsid w:val="00887CAD"/>
    <w:rsid w:val="00891EE1"/>
    <w:rsid w:val="00893987"/>
    <w:rsid w:val="008963EF"/>
    <w:rsid w:val="0089688E"/>
    <w:rsid w:val="008A1FBE"/>
    <w:rsid w:val="008A4CCE"/>
    <w:rsid w:val="008A6D1F"/>
    <w:rsid w:val="008B3194"/>
    <w:rsid w:val="008B5AE7"/>
    <w:rsid w:val="008C60E9"/>
    <w:rsid w:val="008D1B7C"/>
    <w:rsid w:val="008D6657"/>
    <w:rsid w:val="008E1F60"/>
    <w:rsid w:val="008E307E"/>
    <w:rsid w:val="008F4DD1"/>
    <w:rsid w:val="008F6056"/>
    <w:rsid w:val="00902C07"/>
    <w:rsid w:val="00905804"/>
    <w:rsid w:val="009101E2"/>
    <w:rsid w:val="0091378F"/>
    <w:rsid w:val="00915D73"/>
    <w:rsid w:val="00916077"/>
    <w:rsid w:val="009170A2"/>
    <w:rsid w:val="009208A6"/>
    <w:rsid w:val="00924514"/>
    <w:rsid w:val="00926894"/>
    <w:rsid w:val="00927316"/>
    <w:rsid w:val="0093133D"/>
    <w:rsid w:val="0093276D"/>
    <w:rsid w:val="00933D12"/>
    <w:rsid w:val="00937065"/>
    <w:rsid w:val="00940285"/>
    <w:rsid w:val="009415B0"/>
    <w:rsid w:val="00947E7E"/>
    <w:rsid w:val="0095139A"/>
    <w:rsid w:val="00953E16"/>
    <w:rsid w:val="009542AC"/>
    <w:rsid w:val="00961429"/>
    <w:rsid w:val="00961BB2"/>
    <w:rsid w:val="00962108"/>
    <w:rsid w:val="009638D6"/>
    <w:rsid w:val="00966C07"/>
    <w:rsid w:val="0097408E"/>
    <w:rsid w:val="009748BC"/>
    <w:rsid w:val="00974BB2"/>
    <w:rsid w:val="00974FA7"/>
    <w:rsid w:val="009756E5"/>
    <w:rsid w:val="00977A8C"/>
    <w:rsid w:val="00983910"/>
    <w:rsid w:val="009932AC"/>
    <w:rsid w:val="00994351"/>
    <w:rsid w:val="00995259"/>
    <w:rsid w:val="00996A8F"/>
    <w:rsid w:val="009A1DBF"/>
    <w:rsid w:val="009A68E6"/>
    <w:rsid w:val="009A6AAF"/>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240"/>
    <w:rsid w:val="00A05E84"/>
    <w:rsid w:val="00A0758F"/>
    <w:rsid w:val="00A10D11"/>
    <w:rsid w:val="00A1570A"/>
    <w:rsid w:val="00A17866"/>
    <w:rsid w:val="00A17D27"/>
    <w:rsid w:val="00A211B4"/>
    <w:rsid w:val="00A223CF"/>
    <w:rsid w:val="00A273CB"/>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2C39"/>
    <w:rsid w:val="00AD7736"/>
    <w:rsid w:val="00AE10CE"/>
    <w:rsid w:val="00AE70D4"/>
    <w:rsid w:val="00AE7868"/>
    <w:rsid w:val="00AF0407"/>
    <w:rsid w:val="00AF049B"/>
    <w:rsid w:val="00AF38F5"/>
    <w:rsid w:val="00AF4D8B"/>
    <w:rsid w:val="00B01251"/>
    <w:rsid w:val="00B02FD9"/>
    <w:rsid w:val="00B067CA"/>
    <w:rsid w:val="00B12B26"/>
    <w:rsid w:val="00B163F8"/>
    <w:rsid w:val="00B204F1"/>
    <w:rsid w:val="00B2472D"/>
    <w:rsid w:val="00B24CA0"/>
    <w:rsid w:val="00B2549F"/>
    <w:rsid w:val="00B4108D"/>
    <w:rsid w:val="00B57265"/>
    <w:rsid w:val="00B633AE"/>
    <w:rsid w:val="00B64178"/>
    <w:rsid w:val="00B64D13"/>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3FC3"/>
    <w:rsid w:val="00BF046F"/>
    <w:rsid w:val="00BF1309"/>
    <w:rsid w:val="00C01D50"/>
    <w:rsid w:val="00C056DC"/>
    <w:rsid w:val="00C1329B"/>
    <w:rsid w:val="00C15698"/>
    <w:rsid w:val="00C1572F"/>
    <w:rsid w:val="00C22D02"/>
    <w:rsid w:val="00C23F12"/>
    <w:rsid w:val="00C24C05"/>
    <w:rsid w:val="00C24D2F"/>
    <w:rsid w:val="00C26222"/>
    <w:rsid w:val="00C31283"/>
    <w:rsid w:val="00C33C48"/>
    <w:rsid w:val="00C340E5"/>
    <w:rsid w:val="00C35AA7"/>
    <w:rsid w:val="00C404C3"/>
    <w:rsid w:val="00C42368"/>
    <w:rsid w:val="00C43BA1"/>
    <w:rsid w:val="00C43DAB"/>
    <w:rsid w:val="00C47F08"/>
    <w:rsid w:val="00C514A6"/>
    <w:rsid w:val="00C5739F"/>
    <w:rsid w:val="00C57CF0"/>
    <w:rsid w:val="00C63557"/>
    <w:rsid w:val="00C649BD"/>
    <w:rsid w:val="00C65891"/>
    <w:rsid w:val="00C66AC9"/>
    <w:rsid w:val="00C724D3"/>
    <w:rsid w:val="00C72951"/>
    <w:rsid w:val="00C77DD9"/>
    <w:rsid w:val="00C80B34"/>
    <w:rsid w:val="00C83BE6"/>
    <w:rsid w:val="00C8446E"/>
    <w:rsid w:val="00C85354"/>
    <w:rsid w:val="00C86ABA"/>
    <w:rsid w:val="00C93357"/>
    <w:rsid w:val="00C943F3"/>
    <w:rsid w:val="00CA04DB"/>
    <w:rsid w:val="00CA08C6"/>
    <w:rsid w:val="00CA0A77"/>
    <w:rsid w:val="00CA2729"/>
    <w:rsid w:val="00CA3057"/>
    <w:rsid w:val="00CA45F8"/>
    <w:rsid w:val="00CB0305"/>
    <w:rsid w:val="00CB33C7"/>
    <w:rsid w:val="00CB416A"/>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287A"/>
    <w:rsid w:val="00D3188C"/>
    <w:rsid w:val="00D356C1"/>
    <w:rsid w:val="00D35F9B"/>
    <w:rsid w:val="00D36B69"/>
    <w:rsid w:val="00D373B9"/>
    <w:rsid w:val="00D408DD"/>
    <w:rsid w:val="00D4416B"/>
    <w:rsid w:val="00D44DCF"/>
    <w:rsid w:val="00D45D72"/>
    <w:rsid w:val="00D520E4"/>
    <w:rsid w:val="00D53A38"/>
    <w:rsid w:val="00D575DD"/>
    <w:rsid w:val="00D57DFA"/>
    <w:rsid w:val="00D67FCF"/>
    <w:rsid w:val="00D709CE"/>
    <w:rsid w:val="00D71F73"/>
    <w:rsid w:val="00D726B6"/>
    <w:rsid w:val="00D80786"/>
    <w:rsid w:val="00D81CAB"/>
    <w:rsid w:val="00D8576F"/>
    <w:rsid w:val="00D8677F"/>
    <w:rsid w:val="00D97F0C"/>
    <w:rsid w:val="00DA3A86"/>
    <w:rsid w:val="00DC03EE"/>
    <w:rsid w:val="00DC2500"/>
    <w:rsid w:val="00DC4F72"/>
    <w:rsid w:val="00DC77DC"/>
    <w:rsid w:val="00DD0453"/>
    <w:rsid w:val="00DD0C2C"/>
    <w:rsid w:val="00DD19DE"/>
    <w:rsid w:val="00DD28BC"/>
    <w:rsid w:val="00DE31F0"/>
    <w:rsid w:val="00DE3D1C"/>
    <w:rsid w:val="00DF79BA"/>
    <w:rsid w:val="00E01C41"/>
    <w:rsid w:val="00E0227D"/>
    <w:rsid w:val="00E036CF"/>
    <w:rsid w:val="00E04B84"/>
    <w:rsid w:val="00E06466"/>
    <w:rsid w:val="00E06835"/>
    <w:rsid w:val="00E06FDA"/>
    <w:rsid w:val="00E160A5"/>
    <w:rsid w:val="00E1713D"/>
    <w:rsid w:val="00E20A43"/>
    <w:rsid w:val="00E23898"/>
    <w:rsid w:val="00E319F1"/>
    <w:rsid w:val="00E33CD2"/>
    <w:rsid w:val="00E40E90"/>
    <w:rsid w:val="00E45AA7"/>
    <w:rsid w:val="00E45C7E"/>
    <w:rsid w:val="00E531EB"/>
    <w:rsid w:val="00E54874"/>
    <w:rsid w:val="00E54B6F"/>
    <w:rsid w:val="00E55ACA"/>
    <w:rsid w:val="00E57B74"/>
    <w:rsid w:val="00E65BC6"/>
    <w:rsid w:val="00E661FF"/>
    <w:rsid w:val="00E726EB"/>
    <w:rsid w:val="00E72CF1"/>
    <w:rsid w:val="00E80B52"/>
    <w:rsid w:val="00E824C3"/>
    <w:rsid w:val="00E829E6"/>
    <w:rsid w:val="00E840B3"/>
    <w:rsid w:val="00E84D10"/>
    <w:rsid w:val="00E8629F"/>
    <w:rsid w:val="00E91008"/>
    <w:rsid w:val="00E9374E"/>
    <w:rsid w:val="00E94F54"/>
    <w:rsid w:val="00E97AD5"/>
    <w:rsid w:val="00EA1111"/>
    <w:rsid w:val="00EA3B4F"/>
    <w:rsid w:val="00EA3C24"/>
    <w:rsid w:val="00EA73DF"/>
    <w:rsid w:val="00EA79C4"/>
    <w:rsid w:val="00EB61AE"/>
    <w:rsid w:val="00EC322D"/>
    <w:rsid w:val="00ED06C9"/>
    <w:rsid w:val="00ED0811"/>
    <w:rsid w:val="00ED383A"/>
    <w:rsid w:val="00EE1080"/>
    <w:rsid w:val="00EE26DB"/>
    <w:rsid w:val="00EE58F3"/>
    <w:rsid w:val="00EF1EC5"/>
    <w:rsid w:val="00EF26C9"/>
    <w:rsid w:val="00EF4C88"/>
    <w:rsid w:val="00EF55EB"/>
    <w:rsid w:val="00F00DCC"/>
    <w:rsid w:val="00F01055"/>
    <w:rsid w:val="00F0156F"/>
    <w:rsid w:val="00F05AC8"/>
    <w:rsid w:val="00F07167"/>
    <w:rsid w:val="00F072D8"/>
    <w:rsid w:val="00F07CE0"/>
    <w:rsid w:val="00F10DDF"/>
    <w:rsid w:val="00F115F5"/>
    <w:rsid w:val="00F13D05"/>
    <w:rsid w:val="00F1439E"/>
    <w:rsid w:val="00F1679D"/>
    <w:rsid w:val="00F1682C"/>
    <w:rsid w:val="00F17850"/>
    <w:rsid w:val="00F20B91"/>
    <w:rsid w:val="00F21139"/>
    <w:rsid w:val="00F24B8B"/>
    <w:rsid w:val="00F252E9"/>
    <w:rsid w:val="00F30D2E"/>
    <w:rsid w:val="00F35516"/>
    <w:rsid w:val="00F35790"/>
    <w:rsid w:val="00F403E4"/>
    <w:rsid w:val="00F4136D"/>
    <w:rsid w:val="00F4212E"/>
    <w:rsid w:val="00F42C20"/>
    <w:rsid w:val="00F43E34"/>
    <w:rsid w:val="00F4780E"/>
    <w:rsid w:val="00F53053"/>
    <w:rsid w:val="00F53FE2"/>
    <w:rsid w:val="00F575FF"/>
    <w:rsid w:val="00F618EF"/>
    <w:rsid w:val="00F65582"/>
    <w:rsid w:val="00F66E75"/>
    <w:rsid w:val="00F77EB0"/>
    <w:rsid w:val="00F87CDD"/>
    <w:rsid w:val="00F91437"/>
    <w:rsid w:val="00F933F0"/>
    <w:rsid w:val="00F937A3"/>
    <w:rsid w:val="00F94715"/>
    <w:rsid w:val="00F96A3D"/>
    <w:rsid w:val="00FA4718"/>
    <w:rsid w:val="00FA5848"/>
    <w:rsid w:val="00FA6899"/>
    <w:rsid w:val="00FA7F3D"/>
    <w:rsid w:val="00FB1408"/>
    <w:rsid w:val="00FB38D8"/>
    <w:rsid w:val="00FC051F"/>
    <w:rsid w:val="00FC06FF"/>
    <w:rsid w:val="00FC351E"/>
    <w:rsid w:val="00FC45F4"/>
    <w:rsid w:val="00FC5404"/>
    <w:rsid w:val="00FC69B4"/>
    <w:rsid w:val="00FD0694"/>
    <w:rsid w:val="00FD0D38"/>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F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Id w:val="0"/>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0E6D2-292A-494F-91FA-FD7CF03F0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282</Words>
  <Characters>1611</Characters>
  <Application>Microsoft Office Word</Application>
  <DocSecurity>0</DocSecurity>
  <Lines>13</Lines>
  <Paragraphs>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1890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Sanjun Feng(vivo)</dc:creator>
  <cp:lastModifiedBy>Huawei2</cp:lastModifiedBy>
  <cp:revision>3</cp:revision>
  <cp:lastPrinted>2019-04-25T01:09:00Z</cp:lastPrinted>
  <dcterms:created xsi:type="dcterms:W3CDTF">2022-11-18T13:11:00Z</dcterms:created>
  <dcterms:modified xsi:type="dcterms:W3CDTF">2022-11-18T13:16:00Z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(3)1IWdepmpcip0RrveZNABunt/JybUz7ZbjurgqTyvp97nzngpvFtFacdW09CGhrp2C6X+JgbX
oE4AhE7JtIqRz6+wNXO8PniOPjsKsC7ov4/IEXbpfnR6bxr91frOyz1/fkVzt9LK5N1HFNmN
VG1cLxoN5fvKSEUv+6y0lB/Z3gFky2puJopRAflnmLHEoOq6TLvM0v2j2R+mPMGnubbQzx6w
Umd2uBExWh2BswEF27</vt:lpwstr>
  </property>
  <property fmtid="{D5CDD505-2E9C-101B-9397-08002B2CF9AE}" pid="10" name="_2015_ms_pID_7253431">
    <vt:lpwstr>w66zKyXjplr9pDQdi42HOU4D8VCyl+8xymmR7LF471DxRCZG6eaTcV
1Qh9sndGCehHlfC/CtcLdiMnKQLFWGDvq8Gls+vdNLG3pI6u6mXyNt4hQ0XRZNtnGVwr/jXs
PEVohAun/ODcsfCvLP3jOc7u0MfwVRyeD1goCxsLyDkHmy9PmfOA/AanaBYmPpSrBXRPHWtX
sEwT2GmfyZa33tEaDw7xo8i9VVo3LbxtnSLV</vt:lpwstr>
  </property>
  <property fmtid="{D5CDD505-2E9C-101B-9397-08002B2CF9AE}" pid="11" name="_2015_ms_pID_7253432">
    <vt:lpwstr>nw==</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2022-11-18T09:00:30Z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4192a853-980a-47b8-880a-7fc3b299f2ee</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1668496521</vt:lpwstr>
  </property>
</Properties>
</file>